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4C2D7" w14:textId="77777777" w:rsidR="003964BE" w:rsidRPr="003964BE" w:rsidRDefault="003964BE" w:rsidP="003964BE">
      <w:pPr>
        <w:jc w:val="center"/>
        <w:rPr>
          <w:b/>
          <w:sz w:val="24"/>
          <w:szCs w:val="24"/>
        </w:rPr>
      </w:pPr>
      <w:r w:rsidRPr="003964BE">
        <w:rPr>
          <w:b/>
          <w:sz w:val="24"/>
          <w:szCs w:val="24"/>
        </w:rPr>
        <w:t>PROYECTO DE LEY</w:t>
      </w:r>
    </w:p>
    <w:p w14:paraId="20737DB6" w14:textId="77777777" w:rsidR="003964BE" w:rsidRPr="003964BE" w:rsidRDefault="003964BE" w:rsidP="003964BE">
      <w:pPr>
        <w:jc w:val="both"/>
        <w:rPr>
          <w:sz w:val="24"/>
          <w:szCs w:val="24"/>
        </w:rPr>
      </w:pPr>
    </w:p>
    <w:p w14:paraId="09AA6D29" w14:textId="77777777" w:rsidR="003964BE" w:rsidRPr="003964BE" w:rsidRDefault="003964BE" w:rsidP="003964BE">
      <w:pPr>
        <w:jc w:val="both"/>
        <w:rPr>
          <w:sz w:val="24"/>
          <w:szCs w:val="24"/>
        </w:rPr>
      </w:pPr>
      <w:r w:rsidRPr="003964BE">
        <w:rPr>
          <w:b/>
          <w:sz w:val="24"/>
          <w:szCs w:val="24"/>
        </w:rPr>
        <w:t>Artículo 1</w:t>
      </w:r>
      <w:proofErr w:type="gramStart"/>
      <w:r w:rsidRPr="003964BE">
        <w:rPr>
          <w:b/>
          <w:sz w:val="24"/>
          <w:szCs w:val="24"/>
        </w:rPr>
        <w:t>°.-</w:t>
      </w:r>
      <w:proofErr w:type="gramEnd"/>
      <w:r w:rsidRPr="003964BE">
        <w:rPr>
          <w:sz w:val="24"/>
          <w:szCs w:val="24"/>
        </w:rPr>
        <w:t xml:space="preserve"> Declárase de utilidad pública y sujeto a expropiación el </w:t>
      </w:r>
      <w:bookmarkStart w:id="0" w:name="_Hlk207011919"/>
      <w:r w:rsidRPr="003964BE">
        <w:rPr>
          <w:sz w:val="24"/>
          <w:szCs w:val="24"/>
        </w:rPr>
        <w:t>inmueble sito en la calle Emilio Lamarca 1702</w:t>
      </w:r>
      <w:bookmarkEnd w:id="0"/>
      <w:r w:rsidRPr="003964BE">
        <w:rPr>
          <w:sz w:val="24"/>
          <w:szCs w:val="24"/>
        </w:rPr>
        <w:t xml:space="preserve">, Circunscripción </w:t>
      </w:r>
      <w:r>
        <w:rPr>
          <w:sz w:val="24"/>
          <w:szCs w:val="24"/>
        </w:rPr>
        <w:t>15</w:t>
      </w:r>
      <w:r w:rsidRPr="003964BE">
        <w:rPr>
          <w:sz w:val="24"/>
          <w:szCs w:val="24"/>
        </w:rPr>
        <w:t>, Sección 079, Manzana 096, Parcela 028A, ubicado en el barrio de Villa Santa Rita, Comuna 11, de la Ciudad Autónoma de Buenos Aires.</w:t>
      </w:r>
    </w:p>
    <w:p w14:paraId="6A2A80A7" w14:textId="1A128751" w:rsidR="003964BE" w:rsidRPr="003964BE" w:rsidRDefault="003964BE" w:rsidP="003964BE">
      <w:pPr>
        <w:jc w:val="both"/>
        <w:rPr>
          <w:sz w:val="24"/>
          <w:szCs w:val="24"/>
        </w:rPr>
      </w:pPr>
      <w:r w:rsidRPr="003964BE">
        <w:rPr>
          <w:b/>
          <w:sz w:val="24"/>
          <w:szCs w:val="24"/>
        </w:rPr>
        <w:t>Artículo 2</w:t>
      </w:r>
      <w:proofErr w:type="gramStart"/>
      <w:r w:rsidRPr="003964BE">
        <w:rPr>
          <w:b/>
          <w:sz w:val="24"/>
          <w:szCs w:val="24"/>
        </w:rPr>
        <w:t>°.-</w:t>
      </w:r>
      <w:proofErr w:type="gramEnd"/>
      <w:r w:rsidRPr="003964BE">
        <w:rPr>
          <w:sz w:val="24"/>
          <w:szCs w:val="24"/>
        </w:rPr>
        <w:t xml:space="preserve"> El inmueble individualizado en el artículo 1° será destinado a la creación de un espacio verde público</w:t>
      </w:r>
      <w:r w:rsidR="004C31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de </w:t>
      </w:r>
      <w:r w:rsidRPr="003964BE">
        <w:rPr>
          <w:sz w:val="24"/>
          <w:szCs w:val="24"/>
        </w:rPr>
        <w:t>acceso libre y gratuito.</w:t>
      </w:r>
      <w:bookmarkStart w:id="1" w:name="_GoBack"/>
      <w:bookmarkEnd w:id="1"/>
    </w:p>
    <w:p w14:paraId="7B9680CC" w14:textId="69E6C80C" w:rsidR="003964BE" w:rsidRPr="003964BE" w:rsidRDefault="003964BE" w:rsidP="003964BE">
      <w:pPr>
        <w:jc w:val="both"/>
        <w:rPr>
          <w:sz w:val="24"/>
          <w:szCs w:val="24"/>
        </w:rPr>
      </w:pPr>
      <w:r w:rsidRPr="003964BE">
        <w:rPr>
          <w:b/>
          <w:sz w:val="24"/>
          <w:szCs w:val="24"/>
        </w:rPr>
        <w:t>Artículo 3</w:t>
      </w:r>
      <w:proofErr w:type="gramStart"/>
      <w:r w:rsidRPr="003964BE">
        <w:rPr>
          <w:b/>
          <w:sz w:val="24"/>
          <w:szCs w:val="24"/>
        </w:rPr>
        <w:t>°.-</w:t>
      </w:r>
      <w:proofErr w:type="gramEnd"/>
      <w:r w:rsidRPr="003964BE">
        <w:rPr>
          <w:sz w:val="24"/>
          <w:szCs w:val="24"/>
        </w:rPr>
        <w:t xml:space="preserve"> Desaféctese la parcela mencionada de la Unidad de Sustentabilidad de Altura Baja </w:t>
      </w:r>
      <w:r w:rsidR="00FF0BC8">
        <w:rPr>
          <w:sz w:val="24"/>
          <w:szCs w:val="24"/>
        </w:rPr>
        <w:t>1</w:t>
      </w:r>
      <w:r w:rsidRPr="003964BE">
        <w:rPr>
          <w:sz w:val="24"/>
          <w:szCs w:val="24"/>
        </w:rPr>
        <w:t xml:space="preserve"> (U.S.A.B.</w:t>
      </w:r>
      <w:r w:rsidR="00FF0BC8">
        <w:rPr>
          <w:sz w:val="24"/>
          <w:szCs w:val="24"/>
        </w:rPr>
        <w:t>1</w:t>
      </w:r>
      <w:r w:rsidRPr="003964BE">
        <w:rPr>
          <w:sz w:val="24"/>
          <w:szCs w:val="24"/>
        </w:rPr>
        <w:t>) y del Área de Media Mixtura de Usos del Suelo 3, y aféctese al Área Urbanización Parque (UP) del Código Urbanístico.</w:t>
      </w:r>
    </w:p>
    <w:p w14:paraId="57D81528" w14:textId="77777777" w:rsidR="003964BE" w:rsidRPr="003964BE" w:rsidRDefault="003964BE" w:rsidP="003964BE">
      <w:pPr>
        <w:jc w:val="both"/>
        <w:rPr>
          <w:sz w:val="24"/>
          <w:szCs w:val="24"/>
        </w:rPr>
      </w:pPr>
      <w:r w:rsidRPr="003964BE">
        <w:rPr>
          <w:b/>
          <w:sz w:val="24"/>
          <w:szCs w:val="24"/>
        </w:rPr>
        <w:t xml:space="preserve">Artículo </w:t>
      </w:r>
      <w:r w:rsidR="000360CA">
        <w:rPr>
          <w:b/>
          <w:sz w:val="24"/>
          <w:szCs w:val="24"/>
        </w:rPr>
        <w:t>4</w:t>
      </w:r>
      <w:proofErr w:type="gramStart"/>
      <w:r w:rsidRPr="003964BE">
        <w:rPr>
          <w:b/>
          <w:sz w:val="24"/>
          <w:szCs w:val="24"/>
        </w:rPr>
        <w:t>°.-</w:t>
      </w:r>
      <w:proofErr w:type="gramEnd"/>
      <w:r w:rsidRPr="003964BE">
        <w:rPr>
          <w:sz w:val="24"/>
          <w:szCs w:val="24"/>
        </w:rPr>
        <w:t xml:space="preserve"> La  determinación  del  precio  de  los  bienes  sujetos  a  expropiación  se  hará  de  acuerdo  a  la  tasación  del  Banco  de  la  Ciudad  de  Buenos  Aires,  según  lo  establecido  por el artículo 11 de la Ley 238 (texto consolidado por Ley 6588)</w:t>
      </w:r>
      <w:r>
        <w:rPr>
          <w:sz w:val="24"/>
          <w:szCs w:val="24"/>
        </w:rPr>
        <w:t>.</w:t>
      </w:r>
    </w:p>
    <w:p w14:paraId="17B093E6" w14:textId="5813CEF0" w:rsidR="003964BE" w:rsidRDefault="003964BE" w:rsidP="003964BE">
      <w:pPr>
        <w:jc w:val="both"/>
        <w:rPr>
          <w:sz w:val="24"/>
          <w:szCs w:val="24"/>
        </w:rPr>
      </w:pPr>
      <w:r w:rsidRPr="003964BE">
        <w:rPr>
          <w:b/>
          <w:sz w:val="24"/>
          <w:szCs w:val="24"/>
        </w:rPr>
        <w:t xml:space="preserve">Artículo </w:t>
      </w:r>
      <w:r w:rsidR="000360CA">
        <w:rPr>
          <w:b/>
          <w:sz w:val="24"/>
          <w:szCs w:val="24"/>
        </w:rPr>
        <w:t>5</w:t>
      </w:r>
      <w:proofErr w:type="gramStart"/>
      <w:r w:rsidRPr="003964BE">
        <w:rPr>
          <w:b/>
          <w:sz w:val="24"/>
          <w:szCs w:val="24"/>
        </w:rPr>
        <w:t>°.-</w:t>
      </w:r>
      <w:proofErr w:type="gramEnd"/>
      <w:r w:rsidRPr="003964BE">
        <w:rPr>
          <w:sz w:val="24"/>
          <w:szCs w:val="24"/>
        </w:rPr>
        <w:t xml:space="preserve"> Los gastos que demande el cumplimiento de la presente ley se imputarán al Presupuesto General de Gastos y Cálculo de Recursos del ejercicio correspondiente.</w:t>
      </w:r>
    </w:p>
    <w:p w14:paraId="0AF6AE00" w14:textId="181670F1" w:rsidR="00DD2E4F" w:rsidRPr="003964BE" w:rsidRDefault="00DD2E4F" w:rsidP="003964BE">
      <w:pPr>
        <w:jc w:val="both"/>
        <w:rPr>
          <w:sz w:val="24"/>
          <w:szCs w:val="24"/>
        </w:rPr>
      </w:pPr>
      <w:proofErr w:type="spellStart"/>
      <w:r w:rsidRPr="00DD2E4F">
        <w:rPr>
          <w:b/>
          <w:sz w:val="24"/>
          <w:szCs w:val="24"/>
        </w:rPr>
        <w:t>Articulo</w:t>
      </w:r>
      <w:proofErr w:type="spellEnd"/>
      <w:r w:rsidRPr="00DD2E4F">
        <w:rPr>
          <w:b/>
          <w:sz w:val="24"/>
          <w:szCs w:val="24"/>
        </w:rPr>
        <w:t xml:space="preserve"> 6</w:t>
      </w:r>
      <w:proofErr w:type="gramStart"/>
      <w:r w:rsidRPr="00DD2E4F">
        <w:rPr>
          <w:b/>
          <w:sz w:val="24"/>
          <w:szCs w:val="24"/>
        </w:rPr>
        <w:t>°.-</w:t>
      </w:r>
      <w:proofErr w:type="gramEnd"/>
      <w:r>
        <w:rPr>
          <w:sz w:val="24"/>
          <w:szCs w:val="24"/>
        </w:rPr>
        <w:t xml:space="preserve"> El Poder Ejecutivo deberá comenzar el proceso expropiatorio correspondiente a los</w:t>
      </w:r>
      <w:r w:rsidR="00087E18">
        <w:rPr>
          <w:sz w:val="24"/>
          <w:szCs w:val="24"/>
        </w:rPr>
        <w:t xml:space="preserve"> treinta</w:t>
      </w:r>
      <w:r>
        <w:rPr>
          <w:sz w:val="24"/>
          <w:szCs w:val="24"/>
        </w:rPr>
        <w:t xml:space="preserve"> </w:t>
      </w:r>
      <w:r w:rsidR="00087E18">
        <w:rPr>
          <w:sz w:val="24"/>
          <w:szCs w:val="24"/>
        </w:rPr>
        <w:t>(</w:t>
      </w:r>
      <w:r>
        <w:rPr>
          <w:sz w:val="24"/>
          <w:szCs w:val="24"/>
        </w:rPr>
        <w:t>30</w:t>
      </w:r>
      <w:r w:rsidR="00087E18">
        <w:rPr>
          <w:sz w:val="24"/>
          <w:szCs w:val="24"/>
        </w:rPr>
        <w:t>)</w:t>
      </w:r>
      <w:r>
        <w:rPr>
          <w:sz w:val="24"/>
          <w:szCs w:val="24"/>
        </w:rPr>
        <w:t xml:space="preserve"> días de promulgada la presente Ley. </w:t>
      </w:r>
    </w:p>
    <w:p w14:paraId="6C269566" w14:textId="3F24CE2A" w:rsidR="007850BD" w:rsidRDefault="003964BE" w:rsidP="003964BE">
      <w:pPr>
        <w:jc w:val="both"/>
        <w:rPr>
          <w:sz w:val="24"/>
          <w:szCs w:val="24"/>
        </w:rPr>
      </w:pPr>
      <w:r w:rsidRPr="003964BE">
        <w:rPr>
          <w:b/>
          <w:sz w:val="24"/>
          <w:szCs w:val="24"/>
        </w:rPr>
        <w:t xml:space="preserve">Artículo </w:t>
      </w:r>
      <w:r w:rsidR="00DD2E4F">
        <w:rPr>
          <w:b/>
          <w:sz w:val="24"/>
          <w:szCs w:val="24"/>
        </w:rPr>
        <w:t>7</w:t>
      </w:r>
      <w:proofErr w:type="gramStart"/>
      <w:r w:rsidRPr="003964BE">
        <w:rPr>
          <w:b/>
          <w:sz w:val="24"/>
          <w:szCs w:val="24"/>
        </w:rPr>
        <w:t>°.-</w:t>
      </w:r>
      <w:proofErr w:type="gramEnd"/>
      <w:r w:rsidRPr="003964BE">
        <w:rPr>
          <w:b/>
          <w:sz w:val="24"/>
          <w:szCs w:val="24"/>
        </w:rPr>
        <w:t xml:space="preserve"> </w:t>
      </w:r>
      <w:r w:rsidRPr="003964BE">
        <w:rPr>
          <w:sz w:val="24"/>
          <w:szCs w:val="24"/>
        </w:rPr>
        <w:t>Comuníquese, etc.</w:t>
      </w:r>
    </w:p>
    <w:p w14:paraId="1F3E68C3" w14:textId="77777777" w:rsidR="003964BE" w:rsidRDefault="003964BE" w:rsidP="003964BE">
      <w:pPr>
        <w:jc w:val="both"/>
        <w:rPr>
          <w:sz w:val="24"/>
          <w:szCs w:val="24"/>
        </w:rPr>
      </w:pPr>
    </w:p>
    <w:p w14:paraId="3845BA50" w14:textId="77777777" w:rsidR="003964BE" w:rsidRPr="003964BE" w:rsidRDefault="003964BE" w:rsidP="003964BE">
      <w:pPr>
        <w:jc w:val="both"/>
        <w:rPr>
          <w:sz w:val="24"/>
          <w:szCs w:val="24"/>
        </w:rPr>
      </w:pPr>
    </w:p>
    <w:sectPr w:rsidR="003964BE" w:rsidRPr="003964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4BE"/>
    <w:rsid w:val="000360CA"/>
    <w:rsid w:val="00087E18"/>
    <w:rsid w:val="001A0218"/>
    <w:rsid w:val="003964BE"/>
    <w:rsid w:val="004917CD"/>
    <w:rsid w:val="004C3126"/>
    <w:rsid w:val="0053026C"/>
    <w:rsid w:val="006063D3"/>
    <w:rsid w:val="007461FE"/>
    <w:rsid w:val="007D19A9"/>
    <w:rsid w:val="00A85C6D"/>
    <w:rsid w:val="00B310B8"/>
    <w:rsid w:val="00CB305D"/>
    <w:rsid w:val="00D61979"/>
    <w:rsid w:val="00DD2E4F"/>
    <w:rsid w:val="00FC551A"/>
    <w:rsid w:val="00F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1967"/>
  <w15:chartTrackingRefBased/>
  <w15:docId w15:val="{F29ED3FB-863D-4D11-A555-9DED0E40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Cruz Zucaria</dc:creator>
  <cp:keywords/>
  <dc:description/>
  <cp:lastModifiedBy>Juan Cruz Zucaria</cp:lastModifiedBy>
  <cp:revision>2</cp:revision>
  <cp:lastPrinted>2025-08-25T14:41:00Z</cp:lastPrinted>
  <dcterms:created xsi:type="dcterms:W3CDTF">2025-08-25T15:14:00Z</dcterms:created>
  <dcterms:modified xsi:type="dcterms:W3CDTF">2025-08-25T15:14:00Z</dcterms:modified>
</cp:coreProperties>
</file>